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E" w:rsidRDefault="00A46C8D">
      <w:pPr>
        <w:pStyle w:val="NoSpacing"/>
      </w:pPr>
      <w:r>
        <w:rPr>
          <w:lang w:val="en-AU" w:eastAsia="en-AU"/>
        </w:rPr>
        <mc:AlternateContent>
          <mc:Choice Requires="wps">
            <w:drawing>
              <wp:anchor distT="0" distB="0" distL="114300" distR="114300" simplePos="0" relativeHeight="251650048" behindDoc="0" locked="0" layoutInCell="0" allowOverlap="1" wp14:anchorId="13BA683D" wp14:editId="713DB48A">
                <wp:simplePos x="0" y="0"/>
                <wp:positionH relativeFrom="margin">
                  <wp:posOffset>-3810</wp:posOffset>
                </wp:positionH>
                <wp:positionV relativeFrom="page">
                  <wp:posOffset>4286250</wp:posOffset>
                </wp:positionV>
                <wp:extent cx="4572000" cy="6572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A46C8D" w:rsidRDefault="000E16CB">
                            <w:pPr>
                              <w:pStyle w:val="Heading1"/>
                              <w:rPr>
                                <w:sz w:val="48"/>
                              </w:rPr>
                            </w:pPr>
                            <w:r w:rsidRPr="00A46C8D">
                              <w:rPr>
                                <w:sz w:val="48"/>
                              </w:rPr>
                              <w:t>The Skies have opened</w:t>
                            </w:r>
                            <w:r w:rsidR="00D65520" w:rsidRPr="00A46C8D">
                              <w:rPr>
                                <w:sz w:val="48"/>
                              </w:rPr>
                              <w:t xml:space="preserve"> up</w:t>
                            </w:r>
                            <w:r w:rsidR="00456CD6">
                              <w:rPr>
                                <w:sz w:val="48"/>
                              </w:rPr>
                              <w:t>-finally</w:t>
                            </w:r>
                          </w:p>
                          <w:p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A683D" id="_x0000_t202" coordsize="21600,21600" o:spt="202" path="m,l,21600r21600,l21600,xe">
                <v:stroke joinstyle="miter"/>
                <v:path gradientshapeok="t" o:connecttype="rect"/>
              </v:shapetype>
              <v:shape id="Text Box 5" o:spid="_x0000_s1026" type="#_x0000_t202" style="position:absolute;margin-left:-.3pt;margin-top:337.5pt;width:5in;height:5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" o:allowincell="f" filled="f" stroked="f" strokeweight=".5pt">
                <v:textbox inset="0,0,0,0">
                  <w:txbxContent>
                    <w:p w:rsidR="0001065E" w:rsidRPr="00A46C8D" w:rsidRDefault="000E16CB">
                      <w:pPr>
                        <w:pStyle w:val="Heading1"/>
                        <w:rPr>
                          <w:sz w:val="48"/>
                        </w:rPr>
                      </w:pPr>
                      <w:r w:rsidRPr="00A46C8D">
                        <w:rPr>
                          <w:sz w:val="48"/>
                        </w:rPr>
                        <w:t>The Skies have opened</w:t>
                      </w:r>
                      <w:r w:rsidR="00D65520" w:rsidRPr="00A46C8D">
                        <w:rPr>
                          <w:sz w:val="48"/>
                        </w:rPr>
                        <w:t xml:space="preserve"> up</w:t>
                      </w:r>
                      <w:r w:rsidR="00456CD6">
                        <w:rPr>
                          <w:sz w:val="48"/>
                        </w:rPr>
                        <w:t>-finally</w:t>
                      </w:r>
                    </w:p>
                    <w:p w:rsidR="0001065E" w:rsidRDefault="0001065E">
                      <w:pPr>
                        <w:pStyle w:val="Name"/>
                      </w:pPr>
                    </w:p>
                  </w:txbxContent>
                </v:textbox>
                <w10:wrap type="square" anchorx="margin" anchory="page"/>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rPr>
                <w:lang w:val="en-AU" w:eastAsia="en-AU"/>
              </w:rPr>
              <w:drawing>
                <wp:inline distT="0" distB="0" distL="0" distR="0" wp14:anchorId="4C79D3F0" wp14:editId="78C47314">
                  <wp:extent cx="4314825" cy="343408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15320" cy="34344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E4139D">
                  <w:pPr>
                    <w:pStyle w:val="Title"/>
                  </w:pPr>
                  <w:sdt>
                    <w:sdtPr>
                      <w:rPr>
                        <w:sz w:val="36"/>
                      </w:rPr>
                      <w:alias w:val="Title"/>
                      <w:tag w:val="Title"/>
                      <w:id w:val="-627160405"/>
                      <w:showingPlcHdr/>
                      <w:dataBinding w:prefixMappings="xmlns:ns0='http://purl.org/dc/elements/1.1/' xmlns:ns1='http://schemas.openxmlformats.org/package/2006/metadata/core-properties' " w:xpath="/ns1:coreProperties[1]/ns0:subject[1]" w:storeItemID="{6C3C8BC8-F283-45AE-878A-BAB7291924A1}"/>
                      <w:text/>
                    </w:sdtPr>
                    <w:sdtEndPr/>
                    <w:sdtContent>
                      <w:r w:rsidR="0068630A">
                        <w:rPr>
                          <w:sz w:val="36"/>
                        </w:rPr>
                        <w:t xml:space="preserve">     </w:t>
                      </w:r>
                    </w:sdtContent>
                  </w:sdt>
                </w:p>
                <w:p w:rsidR="0001065E" w:rsidRDefault="007746BF" w:rsidP="000E16CB">
                  <w:pPr>
                    <w:pStyle w:val="Subtitle"/>
                    <w:jc w:val="center"/>
                  </w:pPr>
                  <w:r>
                    <w:rPr>
                      <w:sz w:val="32"/>
                    </w:rPr>
                    <w:t>Winter 2017</w:t>
                  </w:r>
                </w:p>
              </w:tc>
            </w:tr>
            <w:tr w:rsidR="0001065E">
              <w:trPr>
                <w:trHeight w:val="3312"/>
              </w:trPr>
              <w:tc>
                <w:tcPr>
                  <w:tcW w:w="5000" w:type="pct"/>
                  <w:vAlign w:val="bottom"/>
                </w:tcPr>
                <w:p w:rsidR="0001065E" w:rsidRDefault="000E16CB" w:rsidP="00456CD6">
                  <w:pPr>
                    <w:pStyle w:val="Subtitle"/>
                    <w:ind w:right="-150"/>
                    <w:jc w:val="center"/>
                  </w:pPr>
                  <w:r>
                    <w:rPr>
                      <w:noProof/>
                      <w:lang w:val="en-AU" w:eastAsia="en-AU"/>
                    </w:rPr>
                    <w:drawing>
                      <wp:inline distT="0" distB="0" distL="0" distR="0" wp14:anchorId="237FBEC1" wp14:editId="76C5A895">
                        <wp:extent cx="2254673" cy="1691005"/>
                        <wp:effectExtent l="0" t="4128" r="8573" b="857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69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262033" cy="1696525"/>
                                </a:xfrm>
                                <a:prstGeom prst="rect">
                                  <a:avLst/>
                                </a:prstGeom>
                              </pic:spPr>
                            </pic:pic>
                          </a:graphicData>
                        </a:graphic>
                      </wp:inline>
                    </w:drawing>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0E16CB" w:rsidP="000E16CB">
            <w:pPr>
              <w:pStyle w:val="Heading4"/>
              <w:outlineLvl w:val="3"/>
            </w:pPr>
            <w:r>
              <w:t xml:space="preserve">Georgiadis estates   Block 3 Shiraz </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6C28EA" w:rsidRDefault="00D65520" w:rsidP="006C28EA">
      <w:pPr>
        <w:ind w:right="-184"/>
      </w:pPr>
      <w:r>
        <w:t xml:space="preserve">Coming </w:t>
      </w:r>
      <w:proofErr w:type="gramStart"/>
      <w:r>
        <w:t>off of</w:t>
      </w:r>
      <w:proofErr w:type="gramEnd"/>
      <w:r>
        <w:t xml:space="preserve"> </w:t>
      </w:r>
      <w:r w:rsidR="00456CD6">
        <w:t>our best ever year, quality wise, due to a very wet and cold 2016 winter, we were skeptical as to whether winter rains would fall and replenish the soil</w:t>
      </w:r>
      <w:r w:rsidR="006C28EA">
        <w:t xml:space="preserve"> profiles</w:t>
      </w:r>
      <w:r w:rsidR="00456CD6">
        <w:t xml:space="preserve">. We turned on the water to begin irrigating and within days the rain came and </w:t>
      </w:r>
      <w:r w:rsidR="006C28EA">
        <w:t>has</w:t>
      </w:r>
      <w:r w:rsidR="00456CD6">
        <w:t xml:space="preserve"> consistently fallen. Excellent news for grain farmers and grape growers alike.</w:t>
      </w:r>
      <w:r>
        <w:t xml:space="preserve"> </w:t>
      </w:r>
      <w:r w:rsidR="00456CD6">
        <w:t xml:space="preserve">With </w:t>
      </w:r>
      <w:r w:rsidR="006C28EA">
        <w:t xml:space="preserve">only </w:t>
      </w:r>
      <w:r w:rsidR="00456CD6">
        <w:t xml:space="preserve">a few warm days just </w:t>
      </w:r>
      <w:r w:rsidR="006C28EA">
        <w:t>experienced</w:t>
      </w:r>
      <w:r w:rsidR="00456CD6">
        <w:t xml:space="preserve">, you’ll notice almond trees already </w:t>
      </w:r>
      <w:r w:rsidR="006C28EA">
        <w:t xml:space="preserve">beginning to bloom. It seems impossible with </w:t>
      </w:r>
      <w:r w:rsidR="00456CD6">
        <w:t>the very cold winter days and nights we’ve had this winter</w:t>
      </w:r>
      <w:r w:rsidR="006C28EA">
        <w:t xml:space="preserve"> that buds could begin pushing in the next 3 weeks or so</w:t>
      </w:r>
      <w:r w:rsidR="00456CD6">
        <w:t xml:space="preserve">.  </w:t>
      </w:r>
      <w:r w:rsidR="006C28EA">
        <w:t xml:space="preserve">We will have to wait and see what this current weather pattern brings before further predictions are made. But every grape grower is jumping for joy with the continued winter rains that will allow the moisture to go </w:t>
      </w:r>
      <w:r>
        <w:t xml:space="preserve">deep </w:t>
      </w:r>
      <w:r w:rsidR="006C28EA">
        <w:t>and</w:t>
      </w:r>
      <w:r>
        <w:t xml:space="preserve"> ensure that the vines have the moistur</w:t>
      </w:r>
      <w:r w:rsidR="006C28EA">
        <w:t xml:space="preserve">e needed during the early growth period. </w:t>
      </w:r>
      <w:r>
        <w:t xml:space="preserve"> </w:t>
      </w:r>
      <w:r w:rsidR="006C28EA">
        <w:t xml:space="preserve"> </w:t>
      </w:r>
    </w:p>
    <w:p w:rsidR="0001065E" w:rsidRDefault="00D65520" w:rsidP="00D65520">
      <w:r>
        <w:t xml:space="preserve"> </w:t>
      </w:r>
      <w:r w:rsidR="00A46C8D">
        <w:rPr>
          <w:noProof/>
          <w:lang w:val="en-AU" w:eastAsia="en-AU"/>
        </w:rPr>
        <w:drawing>
          <wp:inline distT="0" distB="0" distL="0" distR="0" wp14:anchorId="6AF676F9" wp14:editId="0C3F2586">
            <wp:extent cx="1465518" cy="1099138"/>
            <wp:effectExtent l="0" t="7302"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ull dam.JPG"/>
                    <pic:cNvPicPr/>
                  </pic:nvPicPr>
                  <pic:blipFill>
                    <a:blip r:embed="rId13" cstate="print">
                      <a:extLst>
                        <a:ext uri="{28A0092B-C50C-407E-A947-70E740481C1C}">
                          <a14:useLocalDpi xmlns:a14="http://schemas.microsoft.com/office/drawing/2010/main" val="0"/>
                        </a:ext>
                      </a:extLst>
                    </a:blip>
                    <a:stretch>
                      <a:fillRect/>
                    </a:stretch>
                  </pic:blipFill>
                  <pic:spPr>
                    <a:xfrm rot="5400000" flipV="1">
                      <a:off x="0" y="0"/>
                      <a:ext cx="1465518" cy="1099138"/>
                    </a:xfrm>
                    <a:prstGeom prst="rect">
                      <a:avLst/>
                    </a:prstGeom>
                  </pic:spPr>
                </pic:pic>
              </a:graphicData>
            </a:graphic>
          </wp:inline>
        </w:drawing>
      </w:r>
    </w:p>
    <w:p w:rsidR="00A46C8D" w:rsidRDefault="00797CD0" w:rsidP="00A46C8D">
      <w:pPr>
        <w:pStyle w:val="SidebarText"/>
      </w:pPr>
      <w:r>
        <w:br w:type="column"/>
      </w:r>
    </w:p>
    <w:p w:rsidR="006C28EA" w:rsidRPr="00813E90" w:rsidRDefault="006C28EA" w:rsidP="006C28EA">
      <w:pPr>
        <w:pStyle w:val="SidebarText"/>
        <w:ind w:right="-234"/>
        <w:rPr>
          <w:rFonts w:ascii="Bradley Hand ITC" w:hAnsi="Bradley Hand ITC"/>
          <w:sz w:val="22"/>
        </w:rPr>
      </w:pPr>
      <w:r w:rsidRPr="00813E90">
        <w:rPr>
          <w:rFonts w:ascii="Bradley Hand ITC" w:hAnsi="Bradley Hand ITC"/>
          <w:sz w:val="22"/>
        </w:rPr>
        <w:t xml:space="preserve">We received a fantastic review by Dan </w:t>
      </w:r>
      <w:proofErr w:type="spellStart"/>
      <w:r w:rsidRPr="00813E90">
        <w:rPr>
          <w:rFonts w:ascii="Bradley Hand ITC" w:hAnsi="Bradley Hand ITC"/>
          <w:sz w:val="22"/>
        </w:rPr>
        <w:t>Trauki</w:t>
      </w:r>
      <w:proofErr w:type="spellEnd"/>
      <w:r w:rsidRPr="00813E90">
        <w:rPr>
          <w:rFonts w:ascii="Bradley Hand ITC" w:hAnsi="Bradley Hand ITC"/>
          <w:sz w:val="22"/>
        </w:rPr>
        <w:t xml:space="preserve">, </w:t>
      </w:r>
      <w:proofErr w:type="spellStart"/>
      <w:r w:rsidRPr="00813E90">
        <w:rPr>
          <w:rFonts w:ascii="Bradley Hand ITC" w:hAnsi="Bradley Hand ITC"/>
          <w:sz w:val="22"/>
        </w:rPr>
        <w:t>winewriter</w:t>
      </w:r>
      <w:proofErr w:type="spellEnd"/>
      <w:r w:rsidRPr="00813E90">
        <w:rPr>
          <w:rFonts w:ascii="Bradley Hand ITC" w:hAnsi="Bradley Hand ITC"/>
          <w:sz w:val="22"/>
        </w:rPr>
        <w:t xml:space="preserve"> WBM Magazine</w:t>
      </w:r>
    </w:p>
    <w:p w:rsidR="00456CD6" w:rsidRPr="00456CD6" w:rsidRDefault="00456CD6" w:rsidP="006C28EA">
      <w:pPr>
        <w:pStyle w:val="SidebarText"/>
        <w:ind w:right="-234"/>
        <w:rPr>
          <w:rFonts w:ascii="inherit" w:hAnsi="inherit"/>
          <w:color w:val="1D2129"/>
          <w:sz w:val="22"/>
          <w:lang w:eastAsia="en-AU"/>
        </w:rPr>
      </w:pPr>
      <w:r w:rsidRPr="00456CD6">
        <w:rPr>
          <w:rFonts w:ascii="inherit" w:hAnsi="inherit"/>
          <w:color w:val="1D2129"/>
          <w:sz w:val="22"/>
          <w:lang w:eastAsia="en-AU"/>
        </w:rPr>
        <w:t xml:space="preserve">2014 'THE MELEE' GRENACHE/NERO </w:t>
      </w:r>
      <w:proofErr w:type="spellStart"/>
      <w:r w:rsidRPr="00456CD6">
        <w:rPr>
          <w:rFonts w:ascii="inherit" w:hAnsi="inherit"/>
          <w:color w:val="1D2129"/>
          <w:sz w:val="22"/>
          <w:lang w:eastAsia="en-AU"/>
        </w:rPr>
        <w:t>d'AVOLA</w:t>
      </w:r>
      <w:proofErr w:type="spellEnd"/>
      <w:r w:rsidRPr="00456CD6">
        <w:rPr>
          <w:rFonts w:ascii="inherit" w:hAnsi="inherit"/>
          <w:color w:val="1D2129"/>
          <w:sz w:val="22"/>
          <w:lang w:eastAsia="en-AU"/>
        </w:rPr>
        <w:t xml:space="preserve">/SHIRAZ/MALBEC- Lashings of light bright purple </w:t>
      </w:r>
      <w:proofErr w:type="spellStart"/>
      <w:r w:rsidRPr="00456CD6">
        <w:rPr>
          <w:rFonts w:ascii="inherit" w:hAnsi="inherit"/>
          <w:color w:val="1D2129"/>
          <w:sz w:val="22"/>
          <w:lang w:eastAsia="en-AU"/>
        </w:rPr>
        <w:t>colour</w:t>
      </w:r>
      <w:proofErr w:type="spellEnd"/>
      <w:r w:rsidRPr="00456CD6">
        <w:rPr>
          <w:rFonts w:ascii="inherit" w:hAnsi="inherit"/>
          <w:color w:val="1D2129"/>
          <w:sz w:val="22"/>
          <w:lang w:eastAsia="en-AU"/>
        </w:rPr>
        <w:t xml:space="preserve">, vibrant raspberry aromas with a smidge of spice. Oodles of lively juicy berry </w:t>
      </w:r>
      <w:proofErr w:type="spellStart"/>
      <w:r w:rsidRPr="00456CD6">
        <w:rPr>
          <w:rFonts w:ascii="inherit" w:hAnsi="inherit"/>
          <w:color w:val="1D2129"/>
          <w:sz w:val="22"/>
          <w:lang w:eastAsia="en-AU"/>
        </w:rPr>
        <w:t>flavours</w:t>
      </w:r>
      <w:proofErr w:type="spellEnd"/>
      <w:r w:rsidRPr="00456CD6">
        <w:rPr>
          <w:rFonts w:ascii="inherit" w:hAnsi="inherit"/>
          <w:color w:val="1D2129"/>
          <w:sz w:val="22"/>
          <w:lang w:eastAsia="en-AU"/>
        </w:rPr>
        <w:t xml:space="preserve"> with some dusty oak and a long lingering classy finish. BLOODY GORGEOUS.</w:t>
      </w:r>
      <w:r w:rsidRPr="00456CD6">
        <w:rPr>
          <w:rFonts w:ascii="inherit" w:hAnsi="inherit"/>
          <w:color w:val="1D2129"/>
          <w:sz w:val="22"/>
          <w:lang w:eastAsia="en-AU"/>
        </w:rPr>
        <w:br/>
        <w:t xml:space="preserve">P.S. By the way the 2016 tank sample (Sangiovese/Shiraz/Malbec) was even bigger and brighter-it will be an absolute corker when it is released and will age for </w:t>
      </w:r>
      <w:proofErr w:type="gramStart"/>
      <w:r w:rsidRPr="00456CD6">
        <w:rPr>
          <w:rFonts w:ascii="inherit" w:hAnsi="inherit"/>
          <w:color w:val="1D2129"/>
          <w:sz w:val="22"/>
          <w:lang w:eastAsia="en-AU"/>
        </w:rPr>
        <w:t>eons !!</w:t>
      </w:r>
      <w:proofErr w:type="gramEnd"/>
    </w:p>
    <w:p w:rsidR="0001065E" w:rsidRDefault="0001065E">
      <w:pPr>
        <w:pStyle w:val="Sidebarphoto"/>
      </w:pPr>
    </w:p>
    <w:p w:rsidR="0001065E" w:rsidRDefault="00797CD0">
      <w:pPr>
        <w:pStyle w:val="Sidebarphoto"/>
      </w:pPr>
      <w:r>
        <w:rPr>
          <w:lang w:val="en-AU" w:eastAsia="en-AU"/>
        </w:rPr>
        <w:drawing>
          <wp:inline distT="0" distB="0" distL="0" distR="0" wp14:anchorId="3FE1383F" wp14:editId="3E3796D0">
            <wp:extent cx="511486" cy="1280160"/>
            <wp:effectExtent l="57150" t="57150" r="60325" b="533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11486" cy="12801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0E16CB">
      <w:pPr>
        <w:pStyle w:val="SidebarHeading"/>
      </w:pPr>
      <w:r>
        <w:t>2014 Melee</w:t>
      </w:r>
    </w:p>
    <w:p w:rsidR="006C28EA" w:rsidRDefault="006C28EA">
      <w:pPr>
        <w:pStyle w:val="SidebarHeading"/>
      </w:pPr>
    </w:p>
    <w:p w:rsidR="006C28EA" w:rsidRDefault="006C28EA">
      <w:pPr>
        <w:pStyle w:val="SidebarHeading"/>
      </w:pPr>
    </w:p>
    <w:p w:rsidR="006C28EA" w:rsidRDefault="006C28EA">
      <w:pPr>
        <w:pStyle w:val="SidebarHeading"/>
      </w:pPr>
    </w:p>
    <w:p w:rsidR="006C28EA" w:rsidRPr="00813E90" w:rsidRDefault="006C28EA" w:rsidP="006C28EA">
      <w:pPr>
        <w:pStyle w:val="SidebarHeading"/>
        <w:ind w:left="142"/>
        <w:rPr>
          <w:rFonts w:ascii="Californian FB" w:hAnsi="Californian FB"/>
        </w:rPr>
      </w:pPr>
      <w:r w:rsidRPr="00813E90">
        <w:rPr>
          <w:rFonts w:ascii="Californian FB" w:hAnsi="Californian FB"/>
        </w:rPr>
        <w:t>NEW RELEASES</w:t>
      </w:r>
    </w:p>
    <w:p w:rsidR="006C28EA" w:rsidRPr="00813E90" w:rsidRDefault="006C28EA" w:rsidP="006C28EA">
      <w:pPr>
        <w:pStyle w:val="SidebarHeading"/>
        <w:ind w:left="142"/>
        <w:rPr>
          <w:rFonts w:ascii="Californian FB" w:hAnsi="Californian FB"/>
        </w:rPr>
      </w:pPr>
      <w:r w:rsidRPr="00813E90">
        <w:rPr>
          <w:rFonts w:ascii="Californian FB" w:hAnsi="Californian FB"/>
        </w:rPr>
        <w:t xml:space="preserve">We’ve just bottled our 2016 Melee (Sangiovese, Shiraz, Malbec) and as Dan says it’s ‘a corker’. </w:t>
      </w:r>
      <w:r w:rsidR="00813E90" w:rsidRPr="00813E90">
        <w:rPr>
          <w:rFonts w:ascii="Californian FB" w:hAnsi="Californian FB"/>
        </w:rPr>
        <w:t>Try it for yourself!</w:t>
      </w:r>
      <w:r w:rsidR="008B6E89">
        <w:rPr>
          <w:rFonts w:ascii="Californian FB" w:hAnsi="Californian FB"/>
        </w:rPr>
        <w:t xml:space="preserve"> $21</w:t>
      </w:r>
    </w:p>
    <w:p w:rsidR="006C28EA" w:rsidRPr="00813E90" w:rsidRDefault="006C28EA" w:rsidP="006C28EA">
      <w:pPr>
        <w:pStyle w:val="SidebarHeading"/>
        <w:ind w:left="142"/>
        <w:rPr>
          <w:rFonts w:ascii="Californian FB" w:hAnsi="Californian FB"/>
        </w:rPr>
      </w:pPr>
    </w:p>
    <w:p w:rsidR="00813E90" w:rsidRPr="00813E90" w:rsidRDefault="006C28EA" w:rsidP="00813E90">
      <w:pPr>
        <w:pStyle w:val="SidebarHeading"/>
        <w:ind w:left="142" w:right="-474"/>
        <w:rPr>
          <w:rFonts w:ascii="Californian FB" w:hAnsi="Californian FB"/>
        </w:rPr>
      </w:pPr>
      <w:r w:rsidRPr="00813E90">
        <w:rPr>
          <w:rFonts w:ascii="Californian FB" w:hAnsi="Californian FB"/>
        </w:rPr>
        <w:t>We have bottled our first ever estate grown</w:t>
      </w:r>
      <w:r w:rsidR="00813E90" w:rsidRPr="00813E90">
        <w:rPr>
          <w:rFonts w:ascii="Californian FB" w:hAnsi="Californian FB"/>
        </w:rPr>
        <w:t xml:space="preserve"> 2015 </w:t>
      </w:r>
      <w:proofErr w:type="spellStart"/>
      <w:r w:rsidR="00813E90" w:rsidRPr="00813E90">
        <w:rPr>
          <w:rFonts w:ascii="Californian FB" w:hAnsi="Californian FB"/>
        </w:rPr>
        <w:t>DeNero</w:t>
      </w:r>
      <w:proofErr w:type="spellEnd"/>
      <w:r w:rsidR="00813E90">
        <w:rPr>
          <w:rFonts w:ascii="Californian FB" w:hAnsi="Californian FB"/>
        </w:rPr>
        <w:t xml:space="preserve"> </w:t>
      </w:r>
      <w:r w:rsidR="006F333A" w:rsidRPr="00813E90">
        <w:rPr>
          <w:rFonts w:ascii="Californian FB" w:hAnsi="Californian FB"/>
        </w:rPr>
        <w:t xml:space="preserve">(Nero </w:t>
      </w:r>
      <w:proofErr w:type="spellStart"/>
      <w:r w:rsidR="006F333A" w:rsidRPr="00813E90">
        <w:rPr>
          <w:rFonts w:ascii="Californian FB" w:hAnsi="Californian FB"/>
        </w:rPr>
        <w:t>D</w:t>
      </w:r>
      <w:r w:rsidR="00813E90">
        <w:rPr>
          <w:rFonts w:ascii="Californian FB" w:hAnsi="Californian FB"/>
        </w:rPr>
        <w:t>’Avola</w:t>
      </w:r>
      <w:proofErr w:type="spellEnd"/>
      <w:r w:rsidR="00813E90">
        <w:rPr>
          <w:rFonts w:ascii="Californian FB" w:hAnsi="Californian FB"/>
        </w:rPr>
        <w:t>)</w:t>
      </w:r>
    </w:p>
    <w:p w:rsidR="006C28EA" w:rsidRDefault="006F333A" w:rsidP="00813E90">
      <w:pPr>
        <w:pStyle w:val="SidebarHeading"/>
        <w:ind w:left="142" w:right="-474"/>
      </w:pPr>
      <w:r w:rsidRPr="006F333A">
        <w:rPr>
          <w:noProof/>
          <w:sz w:val="18"/>
        </w:rPr>
        <w:t xml:space="preserve"> </w:t>
      </w:r>
      <w:r>
        <w:rPr>
          <w:noProof/>
          <w:sz w:val="18"/>
        </w:rPr>
        <w:drawing>
          <wp:inline distT="0" distB="0" distL="0" distR="0" wp14:anchorId="35D4E468" wp14:editId="434B3010">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ero square.jpg"/>
                    <pic:cNvPicPr/>
                  </pic:nvPicPr>
                  <pic:blipFill>
                    <a:blip r:embed="rId15">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p w:rsidR="008B6E89" w:rsidRDefault="006F333A" w:rsidP="008B6E89">
      <w:pPr>
        <w:autoSpaceDE w:val="0"/>
        <w:autoSpaceDN w:val="0"/>
        <w:adjustRightInd w:val="0"/>
        <w:spacing w:after="0"/>
        <w:ind w:left="142"/>
        <w:rPr>
          <w:sz w:val="20"/>
          <w:szCs w:val="20"/>
        </w:rPr>
      </w:pPr>
      <w:r w:rsidRPr="006F333A">
        <w:rPr>
          <w:sz w:val="20"/>
          <w:szCs w:val="20"/>
        </w:rPr>
        <w:t>We are very excited about the new addition to our family</w:t>
      </w:r>
      <w:r w:rsidR="00813E90">
        <w:rPr>
          <w:sz w:val="20"/>
          <w:szCs w:val="20"/>
        </w:rPr>
        <w:t>.</w:t>
      </w:r>
    </w:p>
    <w:p w:rsidR="0001065E" w:rsidRPr="008B6E89" w:rsidRDefault="008B6E89" w:rsidP="008B6E89">
      <w:pPr>
        <w:autoSpaceDE w:val="0"/>
        <w:autoSpaceDN w:val="0"/>
        <w:adjustRightInd w:val="0"/>
        <w:spacing w:after="0"/>
        <w:ind w:left="142"/>
        <w:rPr>
          <w:sz w:val="22"/>
        </w:rPr>
      </w:pPr>
      <w:r>
        <w:rPr>
          <w:sz w:val="20"/>
          <w:szCs w:val="20"/>
        </w:rPr>
        <w:t>Expressing</w:t>
      </w:r>
      <w:r w:rsidR="00813E90">
        <w:rPr>
          <w:sz w:val="20"/>
          <w:szCs w:val="20"/>
        </w:rPr>
        <w:t xml:space="preserve"> f</w:t>
      </w:r>
      <w:proofErr w:type="spellStart"/>
      <w:r w:rsidR="006F333A" w:rsidRPr="006F333A">
        <w:rPr>
          <w:rFonts w:cs="Univers-Condensed"/>
          <w:color w:val="auto"/>
          <w:sz w:val="20"/>
          <w:szCs w:val="20"/>
          <w:lang w:val="en-AU"/>
        </w:rPr>
        <w:t>ine</w:t>
      </w:r>
      <w:proofErr w:type="spellEnd"/>
      <w:r w:rsidR="006F333A" w:rsidRPr="006F333A">
        <w:rPr>
          <w:rFonts w:cs="Univers-Condensed"/>
          <w:color w:val="auto"/>
          <w:sz w:val="20"/>
          <w:szCs w:val="20"/>
          <w:lang w:val="en-AU"/>
        </w:rPr>
        <w:t xml:space="preserve"> leathery tannins with powerful</w:t>
      </w:r>
      <w:r w:rsidR="006F333A" w:rsidRPr="006F333A">
        <w:rPr>
          <w:rFonts w:cs="Univers-Condensed"/>
          <w:color w:val="auto"/>
          <w:sz w:val="20"/>
          <w:szCs w:val="20"/>
          <w:lang w:val="en-AU"/>
        </w:rPr>
        <w:t xml:space="preserve"> </w:t>
      </w:r>
      <w:r w:rsidR="006F333A" w:rsidRPr="006F333A">
        <w:rPr>
          <w:rFonts w:cs="Univers-Condensed"/>
          <w:color w:val="auto"/>
          <w:sz w:val="20"/>
          <w:szCs w:val="20"/>
          <w:lang w:val="en-AU"/>
        </w:rPr>
        <w:t xml:space="preserve">seductive aromas of black </w:t>
      </w:r>
      <w:bookmarkStart w:id="0" w:name="_GoBack"/>
      <w:bookmarkEnd w:id="0"/>
      <w:r w:rsidR="006F333A" w:rsidRPr="006F333A">
        <w:rPr>
          <w:rFonts w:cs="Univers-Condensed"/>
          <w:color w:val="auto"/>
          <w:sz w:val="20"/>
          <w:szCs w:val="20"/>
          <w:lang w:val="en-AU"/>
        </w:rPr>
        <w:t>cherries and plums. Deep in colour,</w:t>
      </w:r>
      <w:r w:rsidR="006F333A" w:rsidRPr="006F333A">
        <w:rPr>
          <w:rFonts w:cs="Univers-Condensed"/>
          <w:color w:val="auto"/>
          <w:sz w:val="20"/>
          <w:szCs w:val="20"/>
          <w:lang w:val="en-AU"/>
        </w:rPr>
        <w:t xml:space="preserve"> </w:t>
      </w:r>
      <w:r w:rsidR="006F333A" w:rsidRPr="006F333A">
        <w:rPr>
          <w:rFonts w:cs="Univers-Condensed"/>
          <w:color w:val="auto"/>
          <w:sz w:val="20"/>
          <w:szCs w:val="20"/>
          <w:lang w:val="en-AU"/>
        </w:rPr>
        <w:t>loaded with fruit, reminiscent of blackberries, cranberries and</w:t>
      </w:r>
      <w:r w:rsidR="006F333A" w:rsidRPr="006F333A">
        <w:rPr>
          <w:rFonts w:cs="Univers-Condensed"/>
          <w:color w:val="auto"/>
          <w:sz w:val="20"/>
          <w:szCs w:val="20"/>
          <w:lang w:val="en-AU"/>
        </w:rPr>
        <w:t xml:space="preserve"> </w:t>
      </w:r>
      <w:r w:rsidR="006F333A" w:rsidRPr="006F333A">
        <w:rPr>
          <w:rFonts w:cs="Univers-Condensed"/>
          <w:color w:val="auto"/>
          <w:sz w:val="20"/>
          <w:szCs w:val="20"/>
          <w:lang w:val="en-AU"/>
        </w:rPr>
        <w:t>goji berries, a savoury wine with natural acidity, a little spice</w:t>
      </w:r>
      <w:r w:rsidR="006F333A" w:rsidRPr="006F333A">
        <w:rPr>
          <w:rFonts w:cs="Univers-Condensed"/>
          <w:color w:val="auto"/>
          <w:sz w:val="20"/>
          <w:szCs w:val="20"/>
          <w:lang w:val="en-AU"/>
        </w:rPr>
        <w:t xml:space="preserve"> </w:t>
      </w:r>
      <w:r w:rsidR="006F333A" w:rsidRPr="006F333A">
        <w:rPr>
          <w:rFonts w:cs="Univers-Condensed"/>
          <w:color w:val="auto"/>
          <w:sz w:val="20"/>
          <w:szCs w:val="20"/>
          <w:lang w:val="en-AU"/>
        </w:rPr>
        <w:t>and a captivating coffee character.</w:t>
      </w:r>
      <w:r w:rsidR="00813E90">
        <w:rPr>
          <w:rFonts w:cs="Univers-Condensed"/>
          <w:color w:val="auto"/>
          <w:sz w:val="20"/>
          <w:szCs w:val="20"/>
          <w:lang w:val="en-AU"/>
        </w:rPr>
        <w:t xml:space="preserve"> Truly </w:t>
      </w:r>
      <w:r>
        <w:rPr>
          <w:rFonts w:cs="Univers-Condensed"/>
          <w:color w:val="auto"/>
          <w:sz w:val="20"/>
          <w:szCs w:val="20"/>
          <w:lang w:val="en-AU"/>
        </w:rPr>
        <w:t>scrumptious</w:t>
      </w:r>
      <w:r w:rsidR="00813E90">
        <w:rPr>
          <w:rFonts w:cs="Univers-Condensed"/>
          <w:color w:val="auto"/>
          <w:sz w:val="20"/>
          <w:szCs w:val="20"/>
          <w:lang w:val="en-AU"/>
        </w:rPr>
        <w:t xml:space="preserve">! </w:t>
      </w:r>
      <w:r w:rsidR="00813E90" w:rsidRPr="008B6E89">
        <w:rPr>
          <w:rFonts w:cs="Univers-Condensed"/>
          <w:color w:val="auto"/>
          <w:sz w:val="22"/>
          <w:lang w:val="en-AU"/>
        </w:rPr>
        <w:t>$</w:t>
      </w:r>
      <w:r w:rsidRPr="008B6E89">
        <w:rPr>
          <w:rFonts w:cs="Univers-Condensed"/>
          <w:color w:val="auto"/>
          <w:sz w:val="22"/>
          <w:lang w:val="en-AU"/>
        </w:rPr>
        <w:t>22</w:t>
      </w:r>
    </w:p>
    <w:p w:rsidR="006C28EA" w:rsidRPr="006B5A1F" w:rsidRDefault="006C28EA" w:rsidP="006F333A">
      <w:pPr>
        <w:pStyle w:val="SidebarText"/>
        <w:ind w:left="0" w:firstLine="142"/>
        <w:rPr>
          <w:sz w:val="18"/>
        </w:rPr>
      </w:pPr>
    </w:p>
    <w:sectPr w:rsidR="006C28EA" w:rsidRPr="006B5A1F" w:rsidSect="006C28EA">
      <w:type w:val="continuous"/>
      <w:pgSz w:w="12240" w:h="15840" w:code="1"/>
      <w:pgMar w:top="720" w:right="576" w:bottom="142" w:left="576" w:header="360" w:footer="720" w:gutter="0"/>
      <w:cols w:num="3" w:space="51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39D" w:rsidRDefault="00E4139D">
      <w:pPr>
        <w:spacing w:after="0"/>
      </w:pPr>
      <w:r>
        <w:separator/>
      </w:r>
    </w:p>
    <w:p w:rsidR="00E4139D" w:rsidRDefault="00E4139D"/>
    <w:p w:rsidR="00E4139D" w:rsidRDefault="00E4139D"/>
  </w:endnote>
  <w:endnote w:type="continuationSeparator" w:id="0">
    <w:p w:rsidR="00E4139D" w:rsidRDefault="00E4139D">
      <w:pPr>
        <w:spacing w:after="0"/>
      </w:pPr>
      <w:r>
        <w:continuationSeparator/>
      </w:r>
    </w:p>
    <w:p w:rsidR="00E4139D" w:rsidRDefault="00E4139D"/>
    <w:p w:rsidR="00E4139D" w:rsidRDefault="00E4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nherit">
    <w:altName w:val="Calibri"/>
    <w:charset w:val="00"/>
    <w:family w:val="auto"/>
    <w:pitch w:val="default"/>
  </w:font>
  <w:font w:name="Californian FB">
    <w:panose1 w:val="0207040306080B030204"/>
    <w:charset w:val="00"/>
    <w:family w:val="roman"/>
    <w:pitch w:val="variable"/>
    <w:sig w:usb0="00000003" w:usb1="00000000" w:usb2="00000000" w:usb3="00000000" w:csb0="00000001" w:csb1="00000000"/>
  </w:font>
  <w:font w:name="Univers-Condensed">
    <w:altName w:val="Univer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39D" w:rsidRDefault="00E4139D">
      <w:pPr>
        <w:spacing w:after="0"/>
      </w:pPr>
      <w:r>
        <w:separator/>
      </w:r>
    </w:p>
    <w:p w:rsidR="00E4139D" w:rsidRDefault="00E4139D"/>
    <w:p w:rsidR="00E4139D" w:rsidRDefault="00E4139D"/>
  </w:footnote>
  <w:footnote w:type="continuationSeparator" w:id="0">
    <w:p w:rsidR="00E4139D" w:rsidRDefault="00E4139D">
      <w:pPr>
        <w:spacing w:after="0"/>
      </w:pPr>
      <w:r>
        <w:continuationSeparator/>
      </w:r>
    </w:p>
    <w:p w:rsidR="00E4139D" w:rsidRDefault="00E4139D"/>
    <w:p w:rsidR="00E4139D" w:rsidRDefault="00E41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01065E">
          <w:pPr>
            <w:pStyle w:val="Header"/>
          </w:pPr>
        </w:p>
      </w:tc>
      <w:tc>
        <w:tcPr>
          <w:tcW w:w="5747" w:type="dxa"/>
          <w:shd w:val="clear" w:color="auto" w:fill="auto"/>
        </w:tcPr>
        <w:p w:rsidR="0001065E" w:rsidRDefault="0001065E" w:rsidP="00D65520">
          <w:pPr>
            <w:pStyle w:val="Header"/>
            <w:rPr>
              <w:rStyle w:val="PageNumber"/>
            </w:rPr>
          </w:pPr>
        </w:p>
      </w:tc>
    </w:tr>
  </w:tbl>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3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68"/>
      <w:gridCol w:w="5767"/>
    </w:tblGrid>
    <w:tr w:rsidR="0001065E" w:rsidTr="000E16CB">
      <w:trPr>
        <w:cantSplit/>
        <w:trHeight w:val="283"/>
      </w:trPr>
      <w:tc>
        <w:tcPr>
          <w:tcW w:w="5768" w:type="dxa"/>
          <w:vAlign w:val="bottom"/>
        </w:tcPr>
        <w:p w:rsidR="0001065E" w:rsidRDefault="0001065E">
          <w:pPr>
            <w:pStyle w:val="Header"/>
          </w:pPr>
        </w:p>
      </w:tc>
      <w:tc>
        <w:tcPr>
          <w:tcW w:w="5767" w:type="dxa"/>
          <w:vAlign w:val="bottom"/>
        </w:tcPr>
        <w:p w:rsidR="0001065E" w:rsidRDefault="0001065E" w:rsidP="000E16CB">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CB"/>
    <w:rsid w:val="0001065E"/>
    <w:rsid w:val="000E16CB"/>
    <w:rsid w:val="00456CD6"/>
    <w:rsid w:val="0068630A"/>
    <w:rsid w:val="006B5A1F"/>
    <w:rsid w:val="006C28EA"/>
    <w:rsid w:val="006F333A"/>
    <w:rsid w:val="007746BF"/>
    <w:rsid w:val="00797CD0"/>
    <w:rsid w:val="00813E90"/>
    <w:rsid w:val="008B6E89"/>
    <w:rsid w:val="00A46C8D"/>
    <w:rsid w:val="00D227FA"/>
    <w:rsid w:val="00D65520"/>
    <w:rsid w:val="00E4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69BC"/>
  <w15:docId w15:val="{6D72CC0A-DE39-4161-8AFD-F991A48A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324396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1929408-E9EE-46AA-BA86-E04CA887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user</dc:creator>
  <cp:keywords/>
  <cp:lastModifiedBy>user</cp:lastModifiedBy>
  <cp:revision>3</cp:revision>
  <cp:lastPrinted>2011-06-06T17:16:00Z</cp:lastPrinted>
  <dcterms:created xsi:type="dcterms:W3CDTF">2017-08-15T09:28:00Z</dcterms:created>
  <dcterms:modified xsi:type="dcterms:W3CDTF">2017-08-15T10:37:00Z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